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8AF" w:rsidRDefault="00B538AF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-287655</wp:posOffset>
            </wp:positionH>
            <wp:positionV relativeFrom="paragraph">
              <wp:posOffset>-287655</wp:posOffset>
            </wp:positionV>
            <wp:extent cx="2976880" cy="1317625"/>
            <wp:effectExtent l="0" t="0" r="0" b="0"/>
            <wp:wrapSquare wrapText="bothSides"/>
            <wp:docPr id="1" name="Picture 1" descr="http://integratedtreatmentservices.co.uk/wp-content/uploads/2014/04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egratedtreatmentservices.co.uk/wp-content/uploads/2014/04/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131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59B6" w:rsidRDefault="00C259B6" w:rsidP="00C259B6">
      <w:pPr>
        <w:rPr>
          <w:rFonts w:ascii="Arial" w:hAnsi="Arial" w:cs="Arial"/>
          <w:color w:val="00AEEF"/>
          <w:sz w:val="48"/>
          <w:szCs w:val="48"/>
        </w:rPr>
      </w:pPr>
    </w:p>
    <w:p w:rsidR="00C259B6" w:rsidRDefault="00C259B6" w:rsidP="00C259B6">
      <w:pPr>
        <w:rPr>
          <w:rFonts w:ascii="Arial" w:hAnsi="Arial" w:cs="Arial"/>
          <w:color w:val="00AEEF"/>
          <w:sz w:val="48"/>
          <w:szCs w:val="48"/>
        </w:rPr>
      </w:pPr>
    </w:p>
    <w:p w:rsidR="005856B7" w:rsidRDefault="00CD2ED8" w:rsidP="00096F65">
      <w:pPr>
        <w:jc w:val="center"/>
        <w:rPr>
          <w:rFonts w:ascii="Arial" w:hAnsi="Arial" w:cs="Arial"/>
          <w:color w:val="00AEEF"/>
          <w:sz w:val="48"/>
          <w:szCs w:val="48"/>
          <w:u w:val="single"/>
        </w:rPr>
      </w:pPr>
      <w:r>
        <w:rPr>
          <w:rFonts w:ascii="Arial" w:hAnsi="Arial" w:cs="Arial"/>
          <w:color w:val="00AEEF"/>
          <w:sz w:val="48"/>
          <w:szCs w:val="48"/>
          <w:u w:val="single"/>
        </w:rPr>
        <w:t>Diagn</w:t>
      </w:r>
      <w:r w:rsidR="00A31DAD">
        <w:rPr>
          <w:rFonts w:ascii="Arial" w:hAnsi="Arial" w:cs="Arial"/>
          <w:color w:val="00AEEF"/>
          <w:sz w:val="48"/>
          <w:szCs w:val="48"/>
          <w:u w:val="single"/>
        </w:rPr>
        <w:t>osing Autism spectrum condition – involving health professionals</w:t>
      </w:r>
    </w:p>
    <w:p w:rsidR="00000A67" w:rsidRDefault="00000A67" w:rsidP="00096F65">
      <w:pPr>
        <w:jc w:val="center"/>
        <w:rPr>
          <w:rFonts w:ascii="Arial" w:hAnsi="Arial" w:cs="Arial"/>
          <w:color w:val="00AEEF"/>
          <w:sz w:val="48"/>
          <w:szCs w:val="48"/>
          <w:u w:val="single"/>
        </w:rPr>
      </w:pPr>
    </w:p>
    <w:p w:rsidR="006935ED" w:rsidRDefault="00CD2ED8" w:rsidP="006935ED">
      <w:pPr>
        <w:pStyle w:val="ListParagraph"/>
        <w:ind w:left="644"/>
        <w:rPr>
          <w:rFonts w:ascii="Arial" w:hAnsi="Arial" w:cs="Arial"/>
          <w:color w:val="00AEEF"/>
          <w:sz w:val="32"/>
          <w:szCs w:val="32"/>
        </w:rPr>
      </w:pPr>
      <w:r>
        <w:rPr>
          <w:rFonts w:ascii="Arial" w:hAnsi="Arial" w:cs="Arial"/>
          <w:color w:val="00AEEF"/>
          <w:sz w:val="32"/>
          <w:szCs w:val="32"/>
        </w:rPr>
        <w:t>Who can diagnose Autism spectrum condition?</w:t>
      </w:r>
      <w:bookmarkStart w:id="0" w:name="_GoBack"/>
      <w:bookmarkEnd w:id="0"/>
    </w:p>
    <w:p w:rsidR="00000A67" w:rsidRDefault="00000A67" w:rsidP="006935ED">
      <w:pPr>
        <w:pStyle w:val="ListParagraph"/>
        <w:ind w:left="644"/>
        <w:rPr>
          <w:rFonts w:ascii="Arial" w:hAnsi="Arial" w:cs="Arial"/>
          <w:color w:val="00AEEF"/>
          <w:sz w:val="32"/>
          <w:szCs w:val="32"/>
        </w:rPr>
      </w:pPr>
    </w:p>
    <w:p w:rsidR="00A94904" w:rsidRDefault="00A94904" w:rsidP="00A94904">
      <w:pPr>
        <w:pStyle w:val="ListParagraph"/>
        <w:ind w:left="644"/>
        <w:rPr>
          <w:rFonts w:ascii="Arial" w:hAnsi="Arial" w:cs="Arial"/>
          <w:color w:val="58595B"/>
          <w:sz w:val="24"/>
          <w:szCs w:val="24"/>
        </w:rPr>
      </w:pPr>
      <w:r>
        <w:rPr>
          <w:rFonts w:ascii="Arial" w:hAnsi="Arial" w:cs="Arial"/>
          <w:color w:val="58595B"/>
          <w:sz w:val="24"/>
          <w:szCs w:val="24"/>
        </w:rPr>
        <w:t xml:space="preserve">To receive an official diagnosis of Autism spectrum condition, an individual needs to have a formal assessment. </w:t>
      </w:r>
      <w:r w:rsidR="0026116C">
        <w:rPr>
          <w:rFonts w:ascii="Arial" w:hAnsi="Arial" w:cs="Arial"/>
          <w:color w:val="58595B"/>
          <w:sz w:val="24"/>
          <w:szCs w:val="24"/>
        </w:rPr>
        <w:t xml:space="preserve">An assessment is carried out by health professionals. The health professional chosen to lead on the assessment is dependent on the specific needs of the individual having the assessment. </w:t>
      </w:r>
      <w:r>
        <w:rPr>
          <w:rFonts w:ascii="Arial" w:hAnsi="Arial" w:cs="Arial"/>
          <w:color w:val="58595B"/>
          <w:sz w:val="24"/>
          <w:szCs w:val="24"/>
        </w:rPr>
        <w:t xml:space="preserve">At Integrated Treatment Services </w:t>
      </w:r>
      <w:r w:rsidR="0026116C">
        <w:rPr>
          <w:rFonts w:ascii="Arial" w:hAnsi="Arial" w:cs="Arial"/>
          <w:color w:val="58595B"/>
          <w:sz w:val="24"/>
          <w:szCs w:val="24"/>
        </w:rPr>
        <w:t xml:space="preserve">we have two assessment routes: a single professional assessment and a multi professional assessment. Our assessments are carried out by highly skilled therapists. </w:t>
      </w:r>
    </w:p>
    <w:p w:rsidR="006935ED" w:rsidRPr="006935ED" w:rsidRDefault="006935ED" w:rsidP="006935ED">
      <w:pPr>
        <w:pStyle w:val="ListParagraph"/>
        <w:ind w:left="644"/>
        <w:rPr>
          <w:rFonts w:ascii="Arial" w:hAnsi="Arial" w:cs="Arial"/>
          <w:color w:val="00AEEF"/>
          <w:sz w:val="32"/>
          <w:szCs w:val="32"/>
        </w:rPr>
      </w:pPr>
    </w:p>
    <w:p w:rsidR="0026116C" w:rsidRDefault="00CD2ED8" w:rsidP="0026116C">
      <w:pPr>
        <w:pStyle w:val="ListParagraph"/>
        <w:ind w:left="644"/>
        <w:rPr>
          <w:rFonts w:ascii="Arial" w:hAnsi="Arial" w:cs="Arial"/>
          <w:color w:val="00AEEF"/>
          <w:sz w:val="32"/>
          <w:szCs w:val="32"/>
        </w:rPr>
      </w:pPr>
      <w:r>
        <w:rPr>
          <w:rFonts w:ascii="Arial" w:hAnsi="Arial" w:cs="Arial"/>
          <w:color w:val="00AEEF"/>
          <w:sz w:val="32"/>
          <w:szCs w:val="32"/>
        </w:rPr>
        <w:t>Who is involved in the diagnosis?</w:t>
      </w:r>
    </w:p>
    <w:p w:rsidR="00000A67" w:rsidRDefault="00000A67" w:rsidP="0026116C">
      <w:pPr>
        <w:pStyle w:val="ListParagraph"/>
        <w:ind w:left="644"/>
        <w:rPr>
          <w:rFonts w:ascii="Arial" w:hAnsi="Arial" w:cs="Arial"/>
          <w:color w:val="00AEEF"/>
          <w:sz w:val="32"/>
          <w:szCs w:val="32"/>
        </w:rPr>
      </w:pPr>
    </w:p>
    <w:p w:rsidR="00012AB6" w:rsidRDefault="00CD2ED8" w:rsidP="006935ED">
      <w:pPr>
        <w:pStyle w:val="ListParagraph"/>
        <w:ind w:left="644"/>
        <w:rPr>
          <w:rFonts w:ascii="Arial" w:hAnsi="Arial" w:cs="Arial"/>
          <w:color w:val="58595B"/>
          <w:sz w:val="24"/>
          <w:szCs w:val="24"/>
        </w:rPr>
      </w:pPr>
      <w:r>
        <w:rPr>
          <w:rFonts w:ascii="Arial" w:hAnsi="Arial" w:cs="Arial"/>
          <w:color w:val="58595B"/>
          <w:sz w:val="24"/>
          <w:szCs w:val="24"/>
        </w:rPr>
        <w:t xml:space="preserve">The </w:t>
      </w:r>
      <w:proofErr w:type="gramStart"/>
      <w:r w:rsidR="0026116C">
        <w:rPr>
          <w:rFonts w:ascii="Arial" w:hAnsi="Arial" w:cs="Arial"/>
          <w:color w:val="58595B"/>
          <w:sz w:val="24"/>
          <w:szCs w:val="24"/>
        </w:rPr>
        <w:t>professionals involved in the diagnosis is</w:t>
      </w:r>
      <w:proofErr w:type="gramEnd"/>
      <w:r>
        <w:rPr>
          <w:rFonts w:ascii="Arial" w:hAnsi="Arial" w:cs="Arial"/>
          <w:color w:val="58595B"/>
          <w:sz w:val="24"/>
          <w:szCs w:val="24"/>
        </w:rPr>
        <w:t xml:space="preserve"> dependent on the assessment and diagnostic process that has been chosen for the individual. </w:t>
      </w:r>
    </w:p>
    <w:p w:rsidR="00CD2ED8" w:rsidRDefault="00D6424F" w:rsidP="006935ED">
      <w:pPr>
        <w:pStyle w:val="ListParagraph"/>
        <w:ind w:left="644"/>
        <w:rPr>
          <w:rFonts w:ascii="Arial" w:hAnsi="Arial" w:cs="Arial"/>
          <w:color w:val="58595B"/>
          <w:sz w:val="24"/>
          <w:szCs w:val="24"/>
        </w:rPr>
      </w:pPr>
      <w:r>
        <w:rPr>
          <w:rFonts w:ascii="Arial" w:hAnsi="Arial" w:cs="Arial"/>
          <w:color w:val="58595B"/>
          <w:sz w:val="24"/>
          <w:szCs w:val="24"/>
        </w:rPr>
        <w:t xml:space="preserve">Individuals with a complex presentation may need a multi </w:t>
      </w:r>
      <w:r w:rsidR="00A94904">
        <w:rPr>
          <w:rFonts w:ascii="Arial" w:hAnsi="Arial" w:cs="Arial"/>
          <w:color w:val="58595B"/>
          <w:sz w:val="24"/>
          <w:szCs w:val="24"/>
        </w:rPr>
        <w:t>professional</w:t>
      </w:r>
      <w:r w:rsidR="00000A67">
        <w:rPr>
          <w:rFonts w:ascii="Arial" w:hAnsi="Arial" w:cs="Arial"/>
          <w:color w:val="58595B"/>
          <w:sz w:val="24"/>
          <w:szCs w:val="24"/>
        </w:rPr>
        <w:t xml:space="preserve"> assessment. T</w:t>
      </w:r>
      <w:r>
        <w:rPr>
          <w:rFonts w:ascii="Arial" w:hAnsi="Arial" w:cs="Arial"/>
          <w:color w:val="58595B"/>
          <w:sz w:val="24"/>
          <w:szCs w:val="24"/>
        </w:rPr>
        <w:t xml:space="preserve">herefore all of the </w:t>
      </w:r>
      <w:r w:rsidR="00CD2ED8">
        <w:rPr>
          <w:rFonts w:ascii="Arial" w:hAnsi="Arial" w:cs="Arial"/>
          <w:color w:val="58595B"/>
          <w:sz w:val="24"/>
          <w:szCs w:val="24"/>
        </w:rPr>
        <w:t xml:space="preserve">professionals who are involved with the individual </w:t>
      </w:r>
      <w:r w:rsidR="0026116C">
        <w:rPr>
          <w:rFonts w:ascii="Arial" w:hAnsi="Arial" w:cs="Arial"/>
          <w:color w:val="58595B"/>
          <w:sz w:val="24"/>
          <w:szCs w:val="24"/>
        </w:rPr>
        <w:t>will be invited to be</w:t>
      </w:r>
      <w:r w:rsidR="00CD2ED8">
        <w:rPr>
          <w:rFonts w:ascii="Arial" w:hAnsi="Arial" w:cs="Arial"/>
          <w:color w:val="58595B"/>
          <w:sz w:val="24"/>
          <w:szCs w:val="24"/>
        </w:rPr>
        <w:t xml:space="preserve"> part of the diagnosis.</w:t>
      </w:r>
      <w:r w:rsidR="00000A67">
        <w:rPr>
          <w:rFonts w:ascii="Arial" w:hAnsi="Arial" w:cs="Arial"/>
          <w:color w:val="58595B"/>
          <w:sz w:val="24"/>
          <w:szCs w:val="24"/>
        </w:rPr>
        <w:t xml:space="preserve"> A consultant and a therapist (speech and language therapist, occupational therapist, physiotherapist, music therapist, art therapist, play therapist or a drama therapist) will always be part of this route. </w:t>
      </w:r>
      <w:r w:rsidR="0026116C">
        <w:rPr>
          <w:rFonts w:ascii="Arial" w:hAnsi="Arial" w:cs="Arial"/>
          <w:color w:val="58595B"/>
          <w:sz w:val="24"/>
          <w:szCs w:val="24"/>
        </w:rPr>
        <w:t>Both statutory and independent professionals are included in the multi professional assessment.</w:t>
      </w:r>
      <w:r w:rsidR="00000A67">
        <w:rPr>
          <w:rFonts w:ascii="Arial" w:hAnsi="Arial" w:cs="Arial"/>
          <w:color w:val="58595B"/>
          <w:sz w:val="24"/>
          <w:szCs w:val="24"/>
        </w:rPr>
        <w:t xml:space="preserve"> </w:t>
      </w:r>
    </w:p>
    <w:p w:rsidR="006935ED" w:rsidRDefault="00A94904" w:rsidP="006935ED">
      <w:pPr>
        <w:pStyle w:val="ListParagraph"/>
        <w:ind w:left="644"/>
        <w:rPr>
          <w:rFonts w:ascii="Arial" w:hAnsi="Arial" w:cs="Arial"/>
          <w:color w:val="58595B"/>
          <w:sz w:val="24"/>
          <w:szCs w:val="24"/>
        </w:rPr>
      </w:pPr>
      <w:r>
        <w:rPr>
          <w:rFonts w:ascii="Arial" w:hAnsi="Arial" w:cs="Arial"/>
          <w:color w:val="58595B"/>
          <w:sz w:val="24"/>
          <w:szCs w:val="24"/>
        </w:rPr>
        <w:t>Some</w:t>
      </w:r>
      <w:r w:rsidR="00000A67">
        <w:rPr>
          <w:rFonts w:ascii="Arial" w:hAnsi="Arial" w:cs="Arial"/>
          <w:color w:val="58595B"/>
          <w:sz w:val="24"/>
          <w:szCs w:val="24"/>
        </w:rPr>
        <w:t xml:space="preserve"> individuals may only require an</w:t>
      </w:r>
      <w:r>
        <w:rPr>
          <w:rFonts w:ascii="Arial" w:hAnsi="Arial" w:cs="Arial"/>
          <w:color w:val="58595B"/>
          <w:sz w:val="24"/>
          <w:szCs w:val="24"/>
        </w:rPr>
        <w:t xml:space="preserve"> assessment by o</w:t>
      </w:r>
      <w:r w:rsidR="00000A67">
        <w:rPr>
          <w:rFonts w:ascii="Arial" w:hAnsi="Arial" w:cs="Arial"/>
          <w:color w:val="58595B"/>
          <w:sz w:val="24"/>
          <w:szCs w:val="24"/>
        </w:rPr>
        <w:t>ne professional. This could be facilitated by a</w:t>
      </w:r>
      <w:r>
        <w:rPr>
          <w:rFonts w:ascii="Arial" w:hAnsi="Arial" w:cs="Arial"/>
          <w:color w:val="58595B"/>
          <w:sz w:val="24"/>
          <w:szCs w:val="24"/>
        </w:rPr>
        <w:t xml:space="preserve"> speech and language therapist, occupational therapist, physiotherapist, music therapist, art therapist, play therapist or a drama therapist. </w:t>
      </w:r>
    </w:p>
    <w:p w:rsidR="008F609B" w:rsidRPr="00096F65" w:rsidRDefault="00000A67" w:rsidP="00104486">
      <w:pPr>
        <w:pStyle w:val="ListParagraph"/>
        <w:tabs>
          <w:tab w:val="left" w:pos="6647"/>
        </w:tabs>
        <w:ind w:left="644"/>
        <w:rPr>
          <w:rFonts w:ascii="Arial" w:hAnsi="Arial" w:cs="Arial"/>
          <w:color w:val="58595B"/>
          <w:sz w:val="24"/>
          <w:szCs w:val="24"/>
        </w:rPr>
      </w:pPr>
      <w:r>
        <w:rPr>
          <w:rFonts w:ascii="Arial" w:hAnsi="Arial" w:cs="Arial"/>
          <w:color w:val="58595B"/>
          <w:sz w:val="24"/>
          <w:szCs w:val="24"/>
        </w:rPr>
        <w:t xml:space="preserve">Regardless of the assessment route that is selected, the family and the client will always be an integral part of the assessment process. </w:t>
      </w:r>
    </w:p>
    <w:sectPr w:rsidR="008F609B" w:rsidRPr="00096F65" w:rsidSect="00C259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31B7"/>
    <w:multiLevelType w:val="hybridMultilevel"/>
    <w:tmpl w:val="3FDC314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8AF"/>
    <w:rsid w:val="00000A67"/>
    <w:rsid w:val="00012AB6"/>
    <w:rsid w:val="00036BE7"/>
    <w:rsid w:val="00081D93"/>
    <w:rsid w:val="00096F65"/>
    <w:rsid w:val="000F6C4F"/>
    <w:rsid w:val="00104486"/>
    <w:rsid w:val="00131B11"/>
    <w:rsid w:val="001378C1"/>
    <w:rsid w:val="00166FD2"/>
    <w:rsid w:val="0026116C"/>
    <w:rsid w:val="00291FB5"/>
    <w:rsid w:val="00323B61"/>
    <w:rsid w:val="00395242"/>
    <w:rsid w:val="003A056D"/>
    <w:rsid w:val="00425A80"/>
    <w:rsid w:val="00523CC5"/>
    <w:rsid w:val="00555EFC"/>
    <w:rsid w:val="005856B7"/>
    <w:rsid w:val="00625890"/>
    <w:rsid w:val="006935ED"/>
    <w:rsid w:val="00722742"/>
    <w:rsid w:val="007B451E"/>
    <w:rsid w:val="007B7FFC"/>
    <w:rsid w:val="00845E86"/>
    <w:rsid w:val="00846447"/>
    <w:rsid w:val="008C640A"/>
    <w:rsid w:val="008F609B"/>
    <w:rsid w:val="00981A2D"/>
    <w:rsid w:val="009904D1"/>
    <w:rsid w:val="00A20EA8"/>
    <w:rsid w:val="00A31DAD"/>
    <w:rsid w:val="00A85EAD"/>
    <w:rsid w:val="00A94904"/>
    <w:rsid w:val="00B2031C"/>
    <w:rsid w:val="00B316B6"/>
    <w:rsid w:val="00B45AAE"/>
    <w:rsid w:val="00B46F23"/>
    <w:rsid w:val="00B538AF"/>
    <w:rsid w:val="00B93AA4"/>
    <w:rsid w:val="00BC1C58"/>
    <w:rsid w:val="00BE46BA"/>
    <w:rsid w:val="00C259B6"/>
    <w:rsid w:val="00C27AD3"/>
    <w:rsid w:val="00C91D38"/>
    <w:rsid w:val="00CD2ED8"/>
    <w:rsid w:val="00D22F1E"/>
    <w:rsid w:val="00D47AB3"/>
    <w:rsid w:val="00D6424F"/>
    <w:rsid w:val="00DE76DB"/>
    <w:rsid w:val="00E17D44"/>
    <w:rsid w:val="00E46131"/>
    <w:rsid w:val="00F1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8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38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59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8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38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59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E5274-48BB-4D96-AF12-6251FCB7A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Victoria</cp:lastModifiedBy>
  <cp:revision>4</cp:revision>
  <cp:lastPrinted>2014-08-23T18:28:00Z</cp:lastPrinted>
  <dcterms:created xsi:type="dcterms:W3CDTF">2014-09-21T18:21:00Z</dcterms:created>
  <dcterms:modified xsi:type="dcterms:W3CDTF">2014-09-21T19:43:00Z</dcterms:modified>
</cp:coreProperties>
</file>